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46" w:rsidRDefault="00770E46">
      <w:pPr>
        <w:tabs>
          <w:tab w:val="left" w:pos="8440"/>
        </w:tabs>
        <w:rPr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970198" w:rsidRDefault="0097019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Pr="00B15BA8" w:rsidRDefault="00770E46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>П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sr-Cyrl-CS"/>
        </w:rPr>
        <w:t xml:space="preserve"> Р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sr-Cyrl-CS"/>
        </w:rPr>
        <w:t xml:space="preserve"> И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sr-Cyrl-CS"/>
        </w:rPr>
        <w:t xml:space="preserve">Л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sr-Cyrl-CS"/>
        </w:rPr>
        <w:t xml:space="preserve">О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sr-Cyrl-CS"/>
        </w:rPr>
        <w:t>Г</w:t>
      </w:r>
      <w:r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  <w:lang w:val="sr-Cyrl-CS"/>
        </w:rPr>
        <w:t xml:space="preserve"> </w:t>
      </w:r>
      <w:r w:rsidR="00C82806">
        <w:rPr>
          <w:b/>
          <w:sz w:val="20"/>
          <w:szCs w:val="20"/>
          <w:lang w:val="sr-Cyrl-CS"/>
        </w:rPr>
        <w:t>1</w:t>
      </w:r>
      <w:r w:rsidR="00BF408F">
        <w:rPr>
          <w:b/>
          <w:sz w:val="20"/>
          <w:szCs w:val="20"/>
          <w:lang w:val="sr-Cyrl-CS"/>
        </w:rPr>
        <w:t>2</w:t>
      </w: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770E46" w:rsidRDefault="00770E46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0776A8" w:rsidRDefault="000776A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0776A8" w:rsidRDefault="000776A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0776A8" w:rsidRDefault="000776A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0776A8" w:rsidRDefault="000776A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0776A8" w:rsidRDefault="000776A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0776A8" w:rsidRDefault="000776A8">
      <w:pPr>
        <w:tabs>
          <w:tab w:val="left" w:pos="8440"/>
        </w:tabs>
        <w:jc w:val="right"/>
        <w:rPr>
          <w:b/>
          <w:sz w:val="20"/>
          <w:szCs w:val="20"/>
        </w:rPr>
      </w:pPr>
    </w:p>
    <w:p w:rsidR="000776A8" w:rsidRDefault="000776A8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325069" w:rsidRDefault="00325069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  <w:sectPr w:rsidR="0086483C" w:rsidSect="000776A8">
          <w:headerReference w:type="default" r:id="rId8"/>
          <w:footerReference w:type="default" r:id="rId9"/>
          <w:pgSz w:w="11906" w:h="16838"/>
          <w:pgMar w:top="902" w:right="748" w:bottom="539" w:left="1259" w:header="709" w:footer="709" w:gutter="0"/>
          <w:pgNumType w:start="1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773"/>
        <w:gridCol w:w="2478"/>
        <w:gridCol w:w="1639"/>
        <w:gridCol w:w="1613"/>
        <w:gridCol w:w="1613"/>
        <w:gridCol w:w="1563"/>
        <w:gridCol w:w="1498"/>
        <w:gridCol w:w="1158"/>
        <w:gridCol w:w="3278"/>
      </w:tblGrid>
      <w:tr w:rsidR="005300B5" w:rsidRPr="005300B5" w:rsidTr="005300B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5300B5">
              <w:rPr>
                <w:color w:val="000000"/>
                <w:sz w:val="20"/>
                <w:szCs w:val="20"/>
                <w:lang w:val="en-US" w:eastAsia="en-US"/>
              </w:rPr>
              <w:lastRenderedPageBreak/>
              <w:t xml:space="preserve">  ФИНАНСИРАЊЕ СА ПОЗИЦИЈЕ 08 СЕКРЕТАРИЈАТА ЗА КАПИТАЛНЕ СУБВЕНЦИЈЕ</w:t>
            </w:r>
          </w:p>
        </w:tc>
      </w:tr>
      <w:tr w:rsidR="005300B5" w:rsidRPr="005300B5" w:rsidTr="005300B5">
        <w:trPr>
          <w:trHeight w:val="300"/>
        </w:trPr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00B5" w:rsidRPr="005300B5" w:rsidTr="005300B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0. Пренете обавезе </w:t>
            </w:r>
          </w:p>
        </w:tc>
      </w:tr>
      <w:tr w:rsidR="005300B5" w:rsidRPr="005300B5" w:rsidTr="005300B5">
        <w:trPr>
          <w:trHeight w:val="64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Уговорена вредност набавке (са ПДВ-ом)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10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5300B5" w:rsidRPr="005300B5" w:rsidTr="005300B5">
        <w:trPr>
          <w:trHeight w:val="315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Набавка возила </w:t>
            </w:r>
          </w:p>
        </w:tc>
      </w:tr>
      <w:tr w:rsidR="005300B5" w:rsidRPr="005300B5" w:rsidTr="005300B5">
        <w:trPr>
          <w:trHeight w:val="31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I-VI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VII-XII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76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Куповина 32 нова зглобна нископодна аутобуса градског типа путем финансијског лизинга </w:t>
            </w:r>
          </w:p>
        </w:tc>
        <w:tc>
          <w:tcPr>
            <w:tcW w:w="4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922.417.328,00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246.180.000,00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476.237.328,00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пренета обавеза</w:t>
            </w:r>
          </w:p>
        </w:tc>
        <w:tc>
          <w:tcPr>
            <w:tcW w:w="10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 Разлика до уговорене вредности у износу од  476.237.328,00 финансираће се из сопствених средстава ГСП-а </w:t>
            </w:r>
          </w:p>
        </w:tc>
      </w:tr>
      <w:tr w:rsidR="005300B5" w:rsidRPr="005300B5" w:rsidTr="005300B5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100.000.000,00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59.473.000,00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40.527.000,00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300B5" w:rsidRPr="005300B5" w:rsidRDefault="005300B5" w:rsidP="005300B5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5300B5" w:rsidRPr="005300B5" w:rsidTr="005300B5">
        <w:trPr>
          <w:trHeight w:val="315"/>
        </w:trPr>
        <w:tc>
          <w:tcPr>
            <w:tcW w:w="106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Објекти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43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Изградња станице за пуњење возила на КПГ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21.000.000,00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21.000.000,00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315"/>
        </w:trPr>
        <w:tc>
          <w:tcPr>
            <w:tcW w:w="10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Набавка опреме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103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Куповина и уградња опреме за станицу за КПГ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61.000.000,00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5.000.000,00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56 милиона динара до пуне процењене вредности набавке ће наредним ребалансом у 2014. години бити преусмерене са позиције ДЈП на позицију Капиталне субвенције за ЈКП ГСП Београд чиме ће се омогућити и покретање поступка јавне набавке за ову позицију</w:t>
            </w:r>
          </w:p>
        </w:tc>
      </w:tr>
      <w:tr w:rsidR="005300B5" w:rsidRPr="005300B5" w:rsidTr="005300B5">
        <w:trPr>
          <w:trHeight w:val="315"/>
        </w:trPr>
        <w:tc>
          <w:tcPr>
            <w:tcW w:w="10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Укупно 0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1.004.417.328,00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346.180.000,00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59.473.000,00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66.527.000,00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476.237.328,00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300"/>
        </w:trPr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00B5" w:rsidRPr="005300B5" w:rsidTr="005300B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A. Заштита животне средине (Обавезе произишле из уговора са ЕБРД - "Акциони план за заштиту животне средине и социјална питања") </w:t>
            </w:r>
          </w:p>
        </w:tc>
      </w:tr>
      <w:tr w:rsidR="005300B5" w:rsidRPr="005300B5" w:rsidTr="005300B5">
        <w:trPr>
          <w:trHeight w:val="64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I-VI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VII-XII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5300B5" w:rsidRPr="005300B5" w:rsidTr="005300B5">
        <w:trPr>
          <w:trHeight w:val="97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Реконструкција канализационе мреже и изградња постројења за пречишћавање отпадних вода у СП "Карабурма"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45.000.000,00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5.000.000,00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40 милиона динара до пуне процењене вредности набавке ће наредним ребалансом у 2014. години  бити преусмерене са позиције ДЈП на позицију Капиталне субвенције за ЈКП ГСП Београд чиме ће се омогућити и покретање поступка јавне набавке за ову позицију</w:t>
            </w:r>
          </w:p>
        </w:tc>
      </w:tr>
      <w:tr w:rsidR="005300B5" w:rsidRPr="005300B5" w:rsidTr="005300B5">
        <w:trPr>
          <w:trHeight w:val="94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Реконструкција канализационе мреже и уградња мерача протока отпадних вода у погонима ГСП "Београд"  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51.000.000,00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5.217.000,00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45,783 милиона динара до пуне процењене вредности набавке ће наредним ребалансом у 2014. години бити преусмерене са позиције ДЈП на позицију Капиталне субвенције за ЈКП ГСП Београд чиме ће се омогућити и покретање поступка јавне набавке за ову позицију</w:t>
            </w:r>
          </w:p>
        </w:tc>
      </w:tr>
      <w:tr w:rsidR="005300B5" w:rsidRPr="005300B5" w:rsidTr="005300B5">
        <w:trPr>
          <w:trHeight w:val="315"/>
        </w:trPr>
        <w:tc>
          <w:tcPr>
            <w:tcW w:w="10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Укупно А 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96.000.000,00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                                   -   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10.217.000,00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300"/>
        </w:trPr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00B5" w:rsidRPr="005300B5" w:rsidTr="005300B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Б. Опрема</w:t>
            </w:r>
          </w:p>
        </w:tc>
      </w:tr>
      <w:tr w:rsidR="005300B5" w:rsidRPr="005300B5" w:rsidTr="005300B5">
        <w:trPr>
          <w:trHeight w:val="64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I-VI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VII-XII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5300B5" w:rsidRPr="005300B5" w:rsidTr="005300B5">
        <w:trPr>
          <w:trHeight w:val="64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Набавка система за видео надзор са уградњом и уређаја за бројање путника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150.000.000,00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21.000.000,00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129.000.000,00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315"/>
        </w:trPr>
        <w:tc>
          <w:tcPr>
            <w:tcW w:w="10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Укупно В 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150.000.000,00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                                   -  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21.000.000,00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129.000.000,00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315"/>
        </w:trPr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FF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РЕКАПИТУЛАЦИЈА ПОТРЕБНИХ СРЕДСТАВА СА РАЗДЕЛЕ 08 СЕКРЕТАРИЈАТА ЗА САОБРАЋАЈ  </w:t>
            </w:r>
          </w:p>
        </w:tc>
      </w:tr>
      <w:tr w:rsidR="005300B5" w:rsidRPr="005300B5" w:rsidTr="005300B5">
        <w:trPr>
          <w:trHeight w:val="64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I-VI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VII-XII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5300B5" w:rsidRPr="005300B5" w:rsidTr="005300B5">
        <w:trPr>
          <w:trHeight w:val="106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О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Пренете обавезе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1.004.417.328,00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346.180.000,00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59.473.000,00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66.527.000,00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476.237.328,00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56 милиона динара до пуне процењене вредности набавке ће наредним ребаланском бити преусмерене са позиције ДЈП на позицију Капиталне субвенције за ЈКП ГСП Београд чиме ће се омогућити и покретање поступка јавне набавке за ову позицију</w:t>
            </w:r>
          </w:p>
        </w:tc>
      </w:tr>
      <w:tr w:rsidR="005300B5" w:rsidRPr="005300B5" w:rsidTr="005300B5">
        <w:trPr>
          <w:trHeight w:val="85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A.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Заштита животне средине (Обавезе произишле из уговора са ЕБРД - "Акциони план за заштиту животне средине и социјална питања")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96.000.000,00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                                   -  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10.217.000,00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85,783 милиона динара до пуне процењене вредности набавке ће наредним ребаланском бити преусмерене са позиције ДЈП на позицију Капиталне субвенције за ЈКП ГСП Београд чиме ће се омогућити и покретање поступка јавне набавке за ову позицију</w:t>
            </w:r>
          </w:p>
        </w:tc>
      </w:tr>
      <w:tr w:rsidR="005300B5" w:rsidRPr="005300B5" w:rsidTr="005300B5">
        <w:trPr>
          <w:trHeight w:val="31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Б</w:t>
            </w:r>
          </w:p>
        </w:tc>
        <w:tc>
          <w:tcPr>
            <w:tcW w:w="8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Опрема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150.000.000,00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 xml:space="preserve">                                    -  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21.000.000,00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129.000.000,00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color w:val="000000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i/>
                <w:i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5300B5" w:rsidRPr="005300B5" w:rsidTr="005300B5">
        <w:trPr>
          <w:trHeight w:val="315"/>
        </w:trPr>
        <w:tc>
          <w:tcPr>
            <w:tcW w:w="106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Укупно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1.250.417.328,00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346.180.000,00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80.473.000,00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205.744.000,00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476.237.328,00</w:t>
            </w:r>
          </w:p>
        </w:tc>
        <w:tc>
          <w:tcPr>
            <w:tcW w:w="144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5300B5" w:rsidRPr="005300B5" w:rsidRDefault="005300B5" w:rsidP="005300B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5300B5">
              <w:rPr>
                <w:b/>
                <w:bCs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86483C" w:rsidRDefault="0086483C">
      <w:pPr>
        <w:tabs>
          <w:tab w:val="left" w:pos="8440"/>
        </w:tabs>
        <w:jc w:val="right"/>
        <w:rPr>
          <w:b/>
          <w:sz w:val="20"/>
          <w:szCs w:val="20"/>
          <w:lang w:val="en-US"/>
        </w:rPr>
      </w:pPr>
    </w:p>
    <w:p w:rsidR="00DB293F" w:rsidRDefault="00DB293F">
      <w:pPr>
        <w:tabs>
          <w:tab w:val="left" w:pos="8440"/>
        </w:tabs>
        <w:jc w:val="right"/>
        <w:rPr>
          <w:b/>
          <w:sz w:val="20"/>
          <w:szCs w:val="20"/>
          <w:lang w:val="en-US"/>
        </w:rPr>
      </w:pPr>
    </w:p>
    <w:tbl>
      <w:tblPr>
        <w:tblW w:w="5000" w:type="pct"/>
        <w:tblLook w:val="04A0"/>
      </w:tblPr>
      <w:tblGrid>
        <w:gridCol w:w="1167"/>
        <w:gridCol w:w="5776"/>
        <w:gridCol w:w="1938"/>
        <w:gridCol w:w="1962"/>
        <w:gridCol w:w="1938"/>
        <w:gridCol w:w="1982"/>
        <w:gridCol w:w="850"/>
      </w:tblGrid>
      <w:tr w:rsidR="00DB293F" w:rsidRPr="00DB293F" w:rsidTr="00DB293F">
        <w:trPr>
          <w:trHeight w:val="5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DB293F">
              <w:rPr>
                <w:b/>
                <w:bCs/>
                <w:sz w:val="22"/>
                <w:szCs w:val="22"/>
                <w:lang w:val="en-US" w:eastAsia="en-US"/>
              </w:rPr>
              <w:lastRenderedPageBreak/>
              <w:t xml:space="preserve">      ПЛАН ИНВЕСТИЦИЈА ГСП ''БЕОГРАД'' ЗА 2014. ГОДИНУ</w:t>
            </w:r>
            <w:r w:rsidRPr="00DB293F">
              <w:rPr>
                <w:sz w:val="20"/>
                <w:szCs w:val="20"/>
                <w:lang w:val="en-US" w:eastAsia="en-US"/>
              </w:rPr>
              <w:br/>
              <w:t xml:space="preserve">  ФИНАНСИРАЊЕ ИЗ СОПСТВЕНИХ СРЕДСТАВА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0. Пренете обавезе 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Уговорена вредност набавке (са ПДВ-ом)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Пренос после 2014. (са ПДВ-ом) 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Пренете обавезе из 2012.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10 нових нископодних соло аутобуса градског типа на ЦНГ путем финансијског лизинга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201.514.500,00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110.476.653,50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38.011.528,80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53.026.317,70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Куповина 32 нова зглобна нископодна аутобуса градског типа путем финансијског лизинга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922.418.000,00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315.848.022,70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143.591.915,00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462.978.062,30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Возила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200 нових нископодних зглобних аутобуса градског типа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7.670.000.000,00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56.752.902,58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330.651.170,40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7.282.595.927,02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8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Куповина комбија за превоз особа са инвалидитетом 8+1 седишта + 4 места за инвалидска колица, снага минимално 70KW и минимално 1998 ССМ (10 комада) путем финансијског лизинга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50.098.080,00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12.906.840,00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37.191.240,00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Ремонт каросерије и шасије на десет (10) возила и то:  тип IK103F (2005. год.) - 6 ком и FAP537.3.1.(2003. год.) - 4 ком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26.205.888,00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26.205.888,00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Генерални ремонт 40 аутобуса ИК 103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107.467.610,40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16.120.141,56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91.347.468,84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Инфраструктура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Набавка услуге постављања стубова контактне мреже - 50 комада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4.441.387,20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377.990,00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4.063.397,20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Набавка комплета колица са ултрабрзим прекидачем типа "Simens" са заштитом SITRAS DPU - 4 ком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25.158.592,32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25.158.592,32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Набавка резервних делова за управљачке ормане поставних справа трамвајских скретница типа ''SIMENS  WS90E -AK4''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3.979.735,19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3.478.367,40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501.367,79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Објекти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Санација коловозних површина у погонима ГСП-а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5.952.972,00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5.952.972,00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саобраћајница смештајног простора за аутобусе и обележавање саобраћајних површина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28.274.912,40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16.312.728,00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11.962.184,40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Куповина и уградња система за одсис издувних гасова у гумарској радионици СП "Земун"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2.972.520,00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2.972.520,00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63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Извођење радова на адаптацији и санацији дела објекта"Аутогараже" у комплексу Дорћол ради формирања радног простора за вршење техничких прегледа тролејбуса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10.426.282,80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10.426.282,80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Пројекти, студије, израда инвестиционо техничке документације и лиценцирање софтвера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63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lastRenderedPageBreak/>
              <w:t>21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Израда пројектне документације за постављање оптичких водова по стубовима електро мреже - повезивање локација Дорћол и Нови Београд, управљање електромрежом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500.000,00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500.000,00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Заштита животне средине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63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22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главних пројеката реконструкције канализационе мреже и уградње мерача протока отпадних вода у погонима ГСП "Београд" - "Земун", "Нови Београд" и "Космај"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942.000,00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942.000,00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Набавка опреме и алата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Набавка 4 магацинска контејнера (6х2,5х2,5м са опремом)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875.040,00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875.040,00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25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две  машине за обраду кочионих облога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3.585.643,20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3.585.643,20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Ремонт машине за округло брушење UFC-1500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905.664,00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905.664,00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27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Набавка рачунара и рачунарске опреме - Оracle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1.909.119,20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497.313,78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1.411.805,42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 0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9.067.627.946,71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519.864.119,52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711.972.280,17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7.835.791.547,02 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А. Возила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Генерални ремонт 30 аутобуса IK-201 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82.968.000,00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82.968.000,00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Генерални ремонт 33 соло аутобуса Mercedes Benz 0345 C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57.114.000,00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28.800.000,00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28.314.000,00 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Ремонт каросерије и фарбање 40 соло аутобуса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23.088.000,00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5.772.000,00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17.316.000,00 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Ремонт каросерије и фарбање 60 зглобних аутобуса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38.958.000,00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9.736.800,00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29.221.200,00 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 A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202.128.000,00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127.276.800,00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74.851.200,00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Б. Инфраструктура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Куповина трамвајских скретница, укрштаја и дилатационих справа 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24.000.000,00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24.000.000,00 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услуге грађевинских радова за замену шина, скретница и укрштаја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48.000.000,00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24.000.000,00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24.000.000,00 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комплета колица са ултрабрзим прекидачем JSS типа SIEMENS и заштитом SITRAS PRO, 3 ком.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19.800.000,00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6.600.000,00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13.200.000,00 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и уградња високонапонских растављача снаге, 3 ком.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2.400.000,00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2.400.000,00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lastRenderedPageBreak/>
              <w:t>5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енергетских трансформатора 20kVA (10/0,4kV), 3 ком.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960.000,00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319.999,20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640.000,80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високонапонских прекидача 10kV/1000A, 5 ком.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2.400.000,00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960.000,00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1.440.000,00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 Б.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97.560.000,00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34.279.999,20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63.280.000,80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В. Објекти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Сви СП/ОЈ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Санација кровова у објектима ГСП-а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7.200.000,00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4.800.000,00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2.400.000,00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Санација мокрих чворова у објектима ГСП-а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3.540.000,00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2.400.000,00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1.140.000,00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2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Санација коловозних конструкција у комплексима ГСП-а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6.000.000,00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2.000.000,00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4.000.000,00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2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Замена фасадне столарије и браварије у објектима ГСП-а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3.000.000,00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3.000.000,00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СП "Земун"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66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Реконструкција и доградња објекта перионице у СП "Земун", са поправком и уградњом машине за аутоматско прање аутобуса Maxi Wash Tandem, произвођача Washtec Carwash System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15.000.000,00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10.000.000,00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5.000.000,00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СП "Нови Београд"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Асфалтирање паркинг простора у СП "Нови Београд"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45.000.000,00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45.000.000,00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СП "Дорћол"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и монтажа платформи за рад на крову тролејбуса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5.500.000,00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5.500.000,00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СП "Централа"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и монтажа платформи за рад на крову трамваја у депоу "Монтажа"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750.000,00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750.000,00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4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Адаптација 5. канала у објекту за ванредне поправке трамваја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300.000,00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300.000,00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ОЈ "Општа логистика"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Санација просторија друштвене исхране у објектима ГСП-а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5.500.000,00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5.500.000,00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 В.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91.790.000,00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76.250.000,00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15.540.000,00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Г. Инвестиционо-техничка документација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</w:t>
            </w: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lastRenderedPageBreak/>
              <w:t xml:space="preserve">(са ПДВ-ом)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lastRenderedPageBreak/>
              <w:t xml:space="preserve"> Пренос у 2015. (са ПДВ-ом)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</w:t>
            </w: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lastRenderedPageBreak/>
              <w:t xml:space="preserve">на 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пројектне документације за видео надзор комплекса и објеката ГСП-а 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2.059.200,00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2.059.200,00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главних пројеката за изградњу два колосека за паркирање трамваја у депоу "Сава"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3.500.000,00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1.500.000,00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2.000.000,00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Израда главних пројеката реконструкције и адаптације објекта за прање аутобуса у СП "Земун"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1.000.000,00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1.000.000,00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делова пројектне документације за изградњу објекта за одржавање аутобуса са погоном на ЦНГ 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800.000,00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800.000,00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Техничка контрола главних пројеката за реконструкцију и доградњу перионице у СП "Земун"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200.000,00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200.000,00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Техничка контрола главних пројеката за изградњу објекта за одржавање аутобуса са погоном на ЦНГ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200.000,00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200.000,00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 Г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7.759.200,00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2.700.000,00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5.059.200,00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Д. Опрема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Сви СП/ОЈ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63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Куповина контејнера за смештај, чување и дистрибуцију адитива горива ADBLUE, капацитета 6000 л, 2 ком. (1- СП Нови Београд, 1-СП Карабурма)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2.000.000,00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мрежне опреме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1.200.000,00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1.200.000,00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8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и уградња опреме за видео надзор у комплексима ГСП-а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7.200.000,00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7.200.000,00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ОЈ ЕГО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Ремонт котла у СП "Земун"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3.600.000,00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3.600.000,00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10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 Д.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14.000.000,00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5.600.000,00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8.400.000,00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Ђ. Заштита животне средине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и уградња система за аутоматско доливање радних флуида у СП "Земун" 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6.000.000,00 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6.000.000,00 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Изградња складишта опасног отпада у погонима ГСП-а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7.860.000,00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7.860.000,00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lastRenderedPageBreak/>
              <w:t>3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и уградња мерача протока отпадних вода у погонима ГСП-а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2.000.000,00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63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Извођење радова на замени подземног резервоара за енергент за грејање (лако лож уље) запремине 100 м3 у СП "Космај"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9.600.000,00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9.600.000,00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Чишћење подземних резервоара за течне енергенте и отпадна уља, са збрињавањем отпада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4.800.000,00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4.800.000,00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Испитивање подземних резервоара за течне енергенте и отпадна уља, са издавањем атеста о непропусности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3.200.000,00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3.200.000,00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Израда главног пројекта реконструкције канализационе мреже објекта у Булевару Деспота Стефана бр. 99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1.000.000,00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1.000.000,00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Техничка контрола два главна пројекта реконструкције канализационе мреже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800.000,00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567.413,00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232.587,00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Консултантске услуге постављања OHSAS-a 18001 са интеграцијом у постојећи ИМС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5.400.000,00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5.400.000,00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42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Набавка и монтажа звучне баријере уз ограду комплекса СП "Нови Београд", ка насељу "Белвил"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9.000.000,00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9.000.000,00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УкупноЂ.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49.660.000,00 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24.027.413,00 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   25.632.587,00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DB293F" w:rsidRPr="00DB293F" w:rsidTr="00DB293F">
        <w:trPr>
          <w:trHeight w:val="255"/>
        </w:trPr>
        <w:tc>
          <w:tcPr>
            <w:tcW w:w="22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РЕКАПИТУЛАЦИЈА ПОТРЕБНИХ СОПСТВЕНИХ СРЕДСТАВА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900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Редни број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Назив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Процењена вредност набавке (са ПДВ-ом)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Вредност реализације у 2013. (са ПДВ-ом)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Планирана реализација у 2014. (са ПДВ-ом)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Пренос у 2015. (са ПДВ-ом)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 xml:space="preserve"> Напомена 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О.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Пренете обавезе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9.067.627.946,71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519.864.119,52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711.972.280,17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7.835.791.547,02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А.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Возила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202.128.000,00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127.276.800,00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74.851.200,00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Б.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Инфраструктура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97.560.000,00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34.279.999,20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63.280.000,80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В.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Објекти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91.790.000,00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76.250.000,00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15.540.000,00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Г.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Инвестиционо-техничка документација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7.759.200,00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2.700.000,00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5.059.200,00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Д.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Опрема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14.000.000,00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5.600.000,00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8.400.000,00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Ђ.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Заштита животне средине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49.660.000,00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                   -  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24.027.413,00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sz w:val="16"/>
                <w:szCs w:val="16"/>
                <w:lang w:val="en-US" w:eastAsia="en-US"/>
              </w:rPr>
            </w:pPr>
            <w:r w:rsidRPr="00DB293F">
              <w:rPr>
                <w:sz w:val="16"/>
                <w:szCs w:val="16"/>
                <w:lang w:val="en-US" w:eastAsia="en-US"/>
              </w:rPr>
              <w:t xml:space="preserve">                    25.632.587,00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93F" w:rsidRPr="00DB293F" w:rsidRDefault="00DB293F" w:rsidP="00DB293F">
            <w:pPr>
              <w:rPr>
                <w:i/>
                <w:iCs/>
                <w:sz w:val="16"/>
                <w:szCs w:val="16"/>
                <w:lang w:val="en-US" w:eastAsia="en-US"/>
              </w:rPr>
            </w:pPr>
            <w:r w:rsidRPr="00DB293F">
              <w:rPr>
                <w:i/>
                <w:iCs/>
                <w:sz w:val="16"/>
                <w:szCs w:val="16"/>
                <w:lang w:val="en-US" w:eastAsia="en-US"/>
              </w:rPr>
              <w:t> </w:t>
            </w:r>
          </w:p>
        </w:tc>
      </w:tr>
      <w:tr w:rsidR="00DB293F" w:rsidRPr="00DB293F" w:rsidTr="00DB293F">
        <w:trPr>
          <w:trHeight w:val="255"/>
        </w:trPr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Укупно </w:t>
            </w:r>
          </w:p>
        </w:tc>
        <w:tc>
          <w:tcPr>
            <w:tcW w:w="1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9.530.525.146,71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519.864.119,52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  982.106.492,37 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jc w:val="right"/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 xml:space="preserve">            8.028.554.534,82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B293F" w:rsidRPr="00DB293F" w:rsidRDefault="00DB293F" w:rsidP="00DB293F">
            <w:pPr>
              <w:rPr>
                <w:b/>
                <w:bCs/>
                <w:sz w:val="16"/>
                <w:szCs w:val="16"/>
                <w:lang w:val="en-US" w:eastAsia="en-US"/>
              </w:rPr>
            </w:pPr>
            <w:r w:rsidRPr="00DB293F">
              <w:rPr>
                <w:b/>
                <w:bCs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022CC7" w:rsidRDefault="00022CC7" w:rsidP="00325069">
      <w:pPr>
        <w:tabs>
          <w:tab w:val="left" w:pos="8440"/>
        </w:tabs>
        <w:jc w:val="both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br w:type="page"/>
      </w:r>
    </w:p>
    <w:tbl>
      <w:tblPr>
        <w:tblW w:w="5000" w:type="pct"/>
        <w:tblLook w:val="04A0"/>
      </w:tblPr>
      <w:tblGrid>
        <w:gridCol w:w="1342"/>
        <w:gridCol w:w="3112"/>
        <w:gridCol w:w="1361"/>
        <w:gridCol w:w="1549"/>
        <w:gridCol w:w="1480"/>
        <w:gridCol w:w="1262"/>
        <w:gridCol w:w="1016"/>
        <w:gridCol w:w="1016"/>
        <w:gridCol w:w="1127"/>
        <w:gridCol w:w="1127"/>
        <w:gridCol w:w="1221"/>
      </w:tblGrid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Тачка 7.1.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60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БУЏЕТ КАПИТАЛНИХ УЛАГАЊА у периоду 2014-2016. године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Приоритет</w:t>
            </w:r>
          </w:p>
        </w:tc>
        <w:tc>
          <w:tcPr>
            <w:tcW w:w="9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Назив капиталног пројекта/</w:t>
            </w: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br/>
              <w:t>Структура финансирања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Година почетка финансирања пројекта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Година завршетка финансирања пројекта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Укупна вредност пројекта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Реализовано закључно са 31.12.2012. године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 2013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2014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2015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2016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Након   2016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en-US"/>
              </w:rPr>
              <w:t>12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Куповина 32 нова зглобна нископодна аутобуса градског типа путем финансијског лизинга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2013.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922.417.328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476.237.328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346.180.000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100.000.000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Изградња станице за пуњење возила на КПГ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2013.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29.217.000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8.217.000</w:t>
            </w: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21.000</w:t>
            </w: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Куповина и уградња опреме за станицу за КПГ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61.000.000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61.000.000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Реконструкција канализационе мреже и изградња постројења за пречишћавање отпадних вода у СП "Карабурма"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45.000.000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45.000.000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Реконструкција канализационе мреже и уградња мерача протока отпадних вода у погонима ГСП "Београд" - "Земун", "Нови Београд" и "Космај"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51.000.000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51.000.000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Реконструкција и доградња перионице у СП "Земун",  са поправком и уградњом машине за аутоматско прање аутобуса Maxi Wash Tandem, произвођача Washtec Carwash System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</w:t>
            </w: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0</w:t>
            </w: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5.000.000</w:t>
            </w: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 xml:space="preserve">Куповина 120 нових соло нископодних </w:t>
            </w: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lastRenderedPageBreak/>
              <w:t>аутобуса градског типа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 xml:space="preserve">                           *1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lastRenderedPageBreak/>
              <w:t>2014.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2.419.200.000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lastRenderedPageBreak/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Куповина 80 нових зглобних нископодних аутобуса градског типа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 xml:space="preserve">    *2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2014.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2.543.400.000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Адаптација и санација хале за ванредне поправке аутобуса у СП "Нови Београд"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30.000.000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30.000.000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Адаптација и санације линије за прање и набавка и уградња машине за прање трамваја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2016.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65.000.000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30.000.000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35.000.000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Изградња хале за одржавање возила на КПГ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38.000.000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38.000.000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Реконструкција, адаптација и санација хале III  у Горњем депоу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Куповина 20 нових зглобних тролејбуса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2016.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1.152.000.000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600.000.000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552.000.000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Извођење радова на узградњи два колосека за паркирање трамваја у трамвајском депоу Сава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2015.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2016.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130.000.000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80.000.000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50.000.000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Реконструкција, санација и адаптација дела каросеријске радионице у фарбарску радионицу, са уградњом коморе за фарбање у комплексу ГСП-а на Дорћолу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2016.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2017.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115.000.000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60.000.000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55.000.000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 xml:space="preserve">Изградња објекта са комором за фарбање </w:t>
            </w: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lastRenderedPageBreak/>
              <w:t>трамваја и других возила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lastRenderedPageBreak/>
              <w:t>2016.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2017.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106.000.000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lastRenderedPageBreak/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30.000.000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76.000.000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Реконструкција, санација и адаптација дела каросеријске радионице за аутобусе и тролејбусе у комплексу ГСП-а на Дорћолу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2016.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2017.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324.000.000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Сопствена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Позајмљена средства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Средства Буџета РС (по контима)</w:t>
            </w: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200.000.000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727C" w:rsidRPr="00022CC7" w:rsidRDefault="0076727C" w:rsidP="00660459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124.000.000</w:t>
            </w: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Напомена: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  <w:r w:rsidRPr="00022CC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  <w:t>ЈКП ГСП "Београд" је корисник буџетских средстава Београд, тако да су у рубрикама "Средства Буџета РС (по контима)" дати износи које ће ГСП повлачити из буџета Београда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76727C" w:rsidRPr="00022CC7" w:rsidTr="0076727C">
        <w:trPr>
          <w:trHeight w:val="170"/>
        </w:trPr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27C" w:rsidRPr="00022CC7" w:rsidRDefault="0076727C" w:rsidP="00660459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val="en-US" w:eastAsia="en-US"/>
              </w:rPr>
            </w:pPr>
          </w:p>
        </w:tc>
      </w:tr>
    </w:tbl>
    <w:p w:rsidR="0076727C" w:rsidRPr="00E23C55" w:rsidRDefault="0076727C" w:rsidP="00E23C55">
      <w:pPr>
        <w:tabs>
          <w:tab w:val="left" w:pos="8440"/>
        </w:tabs>
        <w:ind w:left="1800"/>
        <w:rPr>
          <w:rFonts w:ascii="Times New Roman" w:hAnsi="Times New Roman" w:cs="Times New Roman"/>
          <w:b/>
          <w:sz w:val="20"/>
          <w:szCs w:val="20"/>
          <w:lang w:val="sr-Cyrl-CS"/>
        </w:rPr>
      </w:pPr>
    </w:p>
    <w:p w:rsidR="00325069" w:rsidRDefault="00325069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p w:rsidR="00325069" w:rsidRPr="00325069" w:rsidRDefault="00325069">
      <w:pPr>
        <w:tabs>
          <w:tab w:val="left" w:pos="8440"/>
        </w:tabs>
        <w:jc w:val="right"/>
        <w:rPr>
          <w:b/>
          <w:sz w:val="20"/>
          <w:szCs w:val="20"/>
          <w:lang w:val="sr-Cyrl-CS"/>
        </w:rPr>
      </w:pPr>
    </w:p>
    <w:sectPr w:rsidR="00325069" w:rsidRPr="00325069" w:rsidSect="0086483C">
      <w:pgSz w:w="16838" w:h="11906" w:orient="landscape"/>
      <w:pgMar w:top="1259" w:right="902" w:bottom="748" w:left="539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24F" w:rsidRDefault="00E5024F">
      <w:r>
        <w:separator/>
      </w:r>
    </w:p>
  </w:endnote>
  <w:endnote w:type="continuationSeparator" w:id="0">
    <w:p w:rsidR="00E5024F" w:rsidRDefault="00E50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73" w:rsidRDefault="003F3C05">
    <w:pPr>
      <w:pStyle w:val="Footer"/>
      <w:framePr w:w="446" w:h="260" w:hRule="exact" w:wrap="around" w:vAnchor="text" w:hAnchor="page" w:x="15480" w:y="136"/>
      <w:rPr>
        <w:rStyle w:val="PageNumber"/>
        <w:sz w:val="20"/>
        <w:szCs w:val="20"/>
      </w:rPr>
    </w:pPr>
    <w:r>
      <w:rPr>
        <w:rStyle w:val="PageNumber"/>
        <w:sz w:val="20"/>
        <w:szCs w:val="20"/>
      </w:rPr>
      <w:fldChar w:fldCharType="begin"/>
    </w:r>
    <w:r w:rsidR="007F3273">
      <w:rPr>
        <w:rStyle w:val="PageNumber"/>
        <w:sz w:val="20"/>
        <w:szCs w:val="20"/>
      </w:rPr>
      <w:instrText xml:space="preserve"> PAGE </w:instrText>
    </w:r>
    <w:r>
      <w:rPr>
        <w:rStyle w:val="PageNumber"/>
        <w:sz w:val="20"/>
        <w:szCs w:val="20"/>
      </w:rPr>
      <w:fldChar w:fldCharType="separate"/>
    </w:r>
    <w:r w:rsidR="005300B5">
      <w:rPr>
        <w:rStyle w:val="PageNumber"/>
        <w:noProof/>
        <w:sz w:val="20"/>
        <w:szCs w:val="20"/>
      </w:rPr>
      <w:t>1</w:t>
    </w:r>
    <w:r>
      <w:rPr>
        <w:rStyle w:val="PageNumber"/>
        <w:sz w:val="20"/>
        <w:szCs w:val="20"/>
      </w:rPr>
      <w:fldChar w:fldCharType="end"/>
    </w:r>
    <w:r w:rsidR="007F3273">
      <w:rPr>
        <w:rStyle w:val="PageNumber"/>
        <w:sz w:val="20"/>
        <w:szCs w:val="20"/>
      </w:rPr>
      <w:t>/3</w:t>
    </w:r>
  </w:p>
  <w:p w:rsidR="007F3273" w:rsidRDefault="003F3C05">
    <w:pPr>
      <w:pStyle w:val="Footer"/>
      <w:ind w:right="360"/>
    </w:pPr>
    <w:r>
      <w:rPr>
        <w:noProof/>
        <w:lang w:val="en-US" w:eastAsia="en-US"/>
      </w:rPr>
      <w:pict>
        <v:line id="_x0000_s1030" style="position:absolute;z-index:251657728" from="-2.85pt,1.7pt" to="772.35pt,1.7pt"/>
      </w:pict>
    </w:r>
    <w:r w:rsidR="00E67FC7">
      <w:rPr>
        <w:noProof/>
        <w:lang w:val="en-US" w:eastAsia="en-US"/>
      </w:rPr>
      <w:drawing>
        <wp:inline distT="0" distB="0" distL="0" distR="0">
          <wp:extent cx="487045" cy="276225"/>
          <wp:effectExtent l="19050" t="0" r="8255" b="0"/>
          <wp:docPr id="1" name="Picture 1" descr="gsp-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sp-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24F" w:rsidRDefault="00E5024F">
      <w:r>
        <w:separator/>
      </w:r>
    </w:p>
  </w:footnote>
  <w:footnote w:type="continuationSeparator" w:id="0">
    <w:p w:rsidR="00E5024F" w:rsidRDefault="00E502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73" w:rsidRDefault="007F3273" w:rsidP="0077475F">
    <w:pPr>
      <w:pStyle w:val="Header"/>
      <w:pBdr>
        <w:bottom w:val="single" w:sz="4" w:space="11" w:color="auto"/>
      </w:pBdr>
      <w:jc w:val="right"/>
      <w:rPr>
        <w:i/>
        <w:sz w:val="18"/>
        <w:szCs w:val="18"/>
        <w:lang w:val="ru-RU"/>
      </w:rPr>
    </w:pPr>
    <w:r>
      <w:rPr>
        <w:i/>
        <w:sz w:val="18"/>
        <w:szCs w:val="18"/>
      </w:rPr>
      <w:tab/>
      <w:t xml:space="preserve">            </w:t>
    </w:r>
    <w:r w:rsidR="0077475F">
      <w:rPr>
        <w:i/>
        <w:sz w:val="18"/>
        <w:szCs w:val="18"/>
        <w:lang w:val="sr-Cyrl-CS"/>
      </w:rPr>
      <w:t xml:space="preserve">Ребаланс </w:t>
    </w:r>
    <w:r>
      <w:rPr>
        <w:i/>
        <w:sz w:val="18"/>
        <w:szCs w:val="18"/>
        <w:lang w:val="sr-Cyrl-CS"/>
      </w:rPr>
      <w:t>Програм</w:t>
    </w:r>
    <w:r w:rsidR="0077475F">
      <w:rPr>
        <w:i/>
        <w:sz w:val="18"/>
        <w:szCs w:val="18"/>
        <w:lang w:val="sr-Cyrl-CS"/>
      </w:rPr>
      <w:t>а</w:t>
    </w:r>
    <w:r>
      <w:rPr>
        <w:i/>
        <w:sz w:val="18"/>
        <w:szCs w:val="18"/>
        <w:lang w:val="sr-Cyrl-CS"/>
      </w:rPr>
      <w:t xml:space="preserve"> п</w:t>
    </w:r>
    <w:r w:rsidR="00051FF4">
      <w:rPr>
        <w:i/>
        <w:sz w:val="18"/>
        <w:szCs w:val="18"/>
        <w:lang w:val="sr-Cyrl-CS"/>
      </w:rPr>
      <w:t xml:space="preserve">ословања </w:t>
    </w:r>
    <w:r w:rsidR="00C51094">
      <w:rPr>
        <w:i/>
        <w:sz w:val="18"/>
        <w:szCs w:val="18"/>
        <w:lang w:val="sr-Cyrl-CS"/>
      </w:rPr>
      <w:t xml:space="preserve">ЈКП </w:t>
    </w:r>
    <w:r w:rsidR="00051FF4">
      <w:rPr>
        <w:i/>
        <w:sz w:val="18"/>
        <w:szCs w:val="18"/>
        <w:lang w:val="sr-Cyrl-CS"/>
      </w:rPr>
      <w:t>ГСП „Београд“ у 20</w:t>
    </w:r>
    <w:r w:rsidR="00837C30">
      <w:rPr>
        <w:i/>
        <w:sz w:val="18"/>
        <w:szCs w:val="18"/>
        <w:lang w:val="hr-HR"/>
      </w:rPr>
      <w:t>1</w:t>
    </w:r>
    <w:r w:rsidR="00C51094">
      <w:rPr>
        <w:i/>
        <w:sz w:val="18"/>
        <w:szCs w:val="18"/>
      </w:rPr>
      <w:t>4</w:t>
    </w:r>
    <w:r>
      <w:rPr>
        <w:i/>
        <w:sz w:val="18"/>
        <w:szCs w:val="18"/>
        <w:lang w:val="sr-Cyrl-CS"/>
      </w:rPr>
      <w:t>. години</w:t>
    </w:r>
  </w:p>
  <w:p w:rsidR="007F3273" w:rsidRDefault="007F3273">
    <w:pPr>
      <w:pStyle w:val="Header"/>
      <w:rPr>
        <w:szCs w:val="18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D71"/>
    <w:multiLevelType w:val="hybridMultilevel"/>
    <w:tmpl w:val="F0744D70"/>
    <w:lvl w:ilvl="0" w:tplc="ABF6A156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DC1633E"/>
    <w:multiLevelType w:val="multilevel"/>
    <w:tmpl w:val="FB8A7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abstractNum w:abstractNumId="2">
    <w:nsid w:val="168239C0"/>
    <w:multiLevelType w:val="hybridMultilevel"/>
    <w:tmpl w:val="99A266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BB4BF0"/>
    <w:multiLevelType w:val="hybridMultilevel"/>
    <w:tmpl w:val="ED0A35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0020EE"/>
    <w:multiLevelType w:val="hybridMultilevel"/>
    <w:tmpl w:val="A996594A"/>
    <w:lvl w:ilvl="0" w:tplc="DFC2D87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2D005E"/>
    <w:multiLevelType w:val="hybridMultilevel"/>
    <w:tmpl w:val="0332D8B0"/>
    <w:lvl w:ilvl="0" w:tplc="6024BEC2">
      <w:start w:val="1"/>
      <w:numFmt w:val="decimal"/>
      <w:lvlText w:val="%1."/>
      <w:lvlJc w:val="left"/>
      <w:pPr>
        <w:tabs>
          <w:tab w:val="num" w:pos="2170"/>
        </w:tabs>
        <w:ind w:left="2170" w:hanging="1450"/>
      </w:pPr>
      <w:rPr>
        <w:rFonts w:ascii="Tahoma" w:hAnsi="Tahoma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BA967B3"/>
    <w:multiLevelType w:val="hybridMultilevel"/>
    <w:tmpl w:val="0D6EB15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0A6FF7"/>
    <w:multiLevelType w:val="hybridMultilevel"/>
    <w:tmpl w:val="AABEB8A6"/>
    <w:lvl w:ilvl="0" w:tplc="315CFB7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DD4F9C"/>
    <w:multiLevelType w:val="multilevel"/>
    <w:tmpl w:val="B8FE651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9">
    <w:nsid w:val="5D8A3B7F"/>
    <w:multiLevelType w:val="hybridMultilevel"/>
    <w:tmpl w:val="8A42A614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52EF3"/>
    <w:multiLevelType w:val="hybridMultilevel"/>
    <w:tmpl w:val="C6FAE91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AD2F95"/>
    <w:multiLevelType w:val="hybridMultilevel"/>
    <w:tmpl w:val="EBA4708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092E94"/>
    <w:multiLevelType w:val="hybridMultilevel"/>
    <w:tmpl w:val="D1C87444"/>
    <w:lvl w:ilvl="0" w:tplc="A1363A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A94DA1"/>
    <w:multiLevelType w:val="hybridMultilevel"/>
    <w:tmpl w:val="CEB6CE6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33736E"/>
    <w:multiLevelType w:val="hybridMultilevel"/>
    <w:tmpl w:val="D3B090FC"/>
    <w:lvl w:ilvl="0" w:tplc="5F7EE24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9"/>
  </w:num>
  <w:num w:numId="5">
    <w:abstractNumId w:val="13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 w:numId="10">
    <w:abstractNumId w:val="12"/>
  </w:num>
  <w:num w:numId="11">
    <w:abstractNumId w:val="8"/>
  </w:num>
  <w:num w:numId="12">
    <w:abstractNumId w:val="14"/>
  </w:num>
  <w:num w:numId="13">
    <w:abstractNumId w:val="7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67F2E"/>
    <w:rsid w:val="00022CC7"/>
    <w:rsid w:val="00051FF4"/>
    <w:rsid w:val="000776A8"/>
    <w:rsid w:val="000A3086"/>
    <w:rsid w:val="001858B5"/>
    <w:rsid w:val="001A0B8E"/>
    <w:rsid w:val="00240F88"/>
    <w:rsid w:val="0025373C"/>
    <w:rsid w:val="002816DA"/>
    <w:rsid w:val="002E4B6E"/>
    <w:rsid w:val="00325069"/>
    <w:rsid w:val="0033478C"/>
    <w:rsid w:val="003435ED"/>
    <w:rsid w:val="00390002"/>
    <w:rsid w:val="003D5826"/>
    <w:rsid w:val="003F3C05"/>
    <w:rsid w:val="003F6A9D"/>
    <w:rsid w:val="00437022"/>
    <w:rsid w:val="00467323"/>
    <w:rsid w:val="00467F2E"/>
    <w:rsid w:val="0047399C"/>
    <w:rsid w:val="004C3645"/>
    <w:rsid w:val="004E2EF4"/>
    <w:rsid w:val="00526C76"/>
    <w:rsid w:val="005300B5"/>
    <w:rsid w:val="005527D0"/>
    <w:rsid w:val="0055430C"/>
    <w:rsid w:val="00592695"/>
    <w:rsid w:val="00593893"/>
    <w:rsid w:val="005D1D1F"/>
    <w:rsid w:val="00600835"/>
    <w:rsid w:val="006222EC"/>
    <w:rsid w:val="0063484C"/>
    <w:rsid w:val="00650C23"/>
    <w:rsid w:val="006A1F42"/>
    <w:rsid w:val="006A2E54"/>
    <w:rsid w:val="006D505F"/>
    <w:rsid w:val="0076727C"/>
    <w:rsid w:val="00770E46"/>
    <w:rsid w:val="0077475F"/>
    <w:rsid w:val="007A36A5"/>
    <w:rsid w:val="007F3273"/>
    <w:rsid w:val="00831884"/>
    <w:rsid w:val="0083204E"/>
    <w:rsid w:val="00837C30"/>
    <w:rsid w:val="0085493B"/>
    <w:rsid w:val="0085671D"/>
    <w:rsid w:val="0086483C"/>
    <w:rsid w:val="008B2A1E"/>
    <w:rsid w:val="008F2A4A"/>
    <w:rsid w:val="008F6BDA"/>
    <w:rsid w:val="00910309"/>
    <w:rsid w:val="00915397"/>
    <w:rsid w:val="00926120"/>
    <w:rsid w:val="00933512"/>
    <w:rsid w:val="00950784"/>
    <w:rsid w:val="0095508E"/>
    <w:rsid w:val="00970198"/>
    <w:rsid w:val="009825D8"/>
    <w:rsid w:val="009B4EC0"/>
    <w:rsid w:val="009D58EA"/>
    <w:rsid w:val="00A0094B"/>
    <w:rsid w:val="00A272C7"/>
    <w:rsid w:val="00A8082E"/>
    <w:rsid w:val="00B0290B"/>
    <w:rsid w:val="00B15BA8"/>
    <w:rsid w:val="00B454EB"/>
    <w:rsid w:val="00B477BD"/>
    <w:rsid w:val="00B56242"/>
    <w:rsid w:val="00B71BEB"/>
    <w:rsid w:val="00B8010E"/>
    <w:rsid w:val="00BD7929"/>
    <w:rsid w:val="00BF408F"/>
    <w:rsid w:val="00C27B28"/>
    <w:rsid w:val="00C51094"/>
    <w:rsid w:val="00C72CCD"/>
    <w:rsid w:val="00C775A5"/>
    <w:rsid w:val="00C80512"/>
    <w:rsid w:val="00C82806"/>
    <w:rsid w:val="00CF329A"/>
    <w:rsid w:val="00D2689F"/>
    <w:rsid w:val="00D5151B"/>
    <w:rsid w:val="00DA1A0F"/>
    <w:rsid w:val="00DB293F"/>
    <w:rsid w:val="00DB693B"/>
    <w:rsid w:val="00E23C55"/>
    <w:rsid w:val="00E26379"/>
    <w:rsid w:val="00E5024F"/>
    <w:rsid w:val="00E6508F"/>
    <w:rsid w:val="00E67FC7"/>
    <w:rsid w:val="00E7105A"/>
    <w:rsid w:val="00E7663B"/>
    <w:rsid w:val="00EA04BC"/>
    <w:rsid w:val="00EB32DB"/>
    <w:rsid w:val="00F770B5"/>
    <w:rsid w:val="00F855DF"/>
    <w:rsid w:val="00FB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826"/>
    <w:rPr>
      <w:rFonts w:ascii="Tahoma" w:hAnsi="Tahoma" w:cs="Tahoma"/>
      <w:sz w:val="24"/>
      <w:szCs w:val="24"/>
      <w:lang w:val="sr-Latn-CS" w:eastAsia="sr-Latn-CS"/>
    </w:rPr>
  </w:style>
  <w:style w:type="paragraph" w:styleId="Heading5">
    <w:name w:val="heading 5"/>
    <w:basedOn w:val="Normal"/>
    <w:next w:val="Normal"/>
    <w:qFormat/>
    <w:rsid w:val="003D5826"/>
    <w:pPr>
      <w:keepNext/>
      <w:ind w:firstLine="720"/>
      <w:outlineLvl w:val="4"/>
    </w:pPr>
    <w:rPr>
      <w:rFonts w:ascii="Times New Roman" w:hAnsi="Times New Roman" w:cs="Times New Roman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58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5826"/>
  </w:style>
  <w:style w:type="paragraph" w:styleId="Header">
    <w:name w:val="header"/>
    <w:basedOn w:val="Normal"/>
    <w:rsid w:val="003D5826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uiPriority w:val="99"/>
    <w:rsid w:val="003D5826"/>
    <w:rPr>
      <w:color w:val="800080"/>
      <w:u w:val="single"/>
    </w:rPr>
  </w:style>
  <w:style w:type="paragraph" w:customStyle="1" w:styleId="Naslov">
    <w:name w:val="Naslov"/>
    <w:basedOn w:val="BodyTextIndent"/>
    <w:rsid w:val="003D5826"/>
    <w:pPr>
      <w:tabs>
        <w:tab w:val="num" w:pos="480"/>
      </w:tabs>
      <w:spacing w:before="120"/>
      <w:ind w:left="456" w:hanging="171"/>
      <w:jc w:val="center"/>
    </w:pPr>
    <w:rPr>
      <w:b/>
      <w:sz w:val="28"/>
      <w:szCs w:val="28"/>
      <w:lang w:val="ru-RU" w:eastAsia="en-US"/>
    </w:rPr>
  </w:style>
  <w:style w:type="paragraph" w:styleId="BodyTextIndent">
    <w:name w:val="Body Text Indent"/>
    <w:basedOn w:val="Normal"/>
    <w:rsid w:val="003D5826"/>
    <w:pPr>
      <w:spacing w:after="120"/>
      <w:ind w:left="360"/>
    </w:pPr>
  </w:style>
  <w:style w:type="paragraph" w:styleId="BodyText">
    <w:name w:val="Body Text"/>
    <w:basedOn w:val="Normal"/>
    <w:rsid w:val="003D5826"/>
    <w:rPr>
      <w:sz w:val="22"/>
      <w:szCs w:val="22"/>
      <w:lang w:val="sr-Cyrl-CS"/>
    </w:rPr>
  </w:style>
  <w:style w:type="character" w:styleId="Hyperlink">
    <w:name w:val="Hyperlink"/>
    <w:basedOn w:val="DefaultParagraphFont"/>
    <w:uiPriority w:val="99"/>
    <w:rsid w:val="003D5826"/>
    <w:rPr>
      <w:color w:val="0000FF"/>
      <w:u w:val="single"/>
    </w:rPr>
  </w:style>
  <w:style w:type="paragraph" w:customStyle="1" w:styleId="xl24">
    <w:name w:val="xl24"/>
    <w:basedOn w:val="Normal"/>
    <w:rsid w:val="003D58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val="en-GB" w:eastAsia="en-US"/>
    </w:rPr>
  </w:style>
  <w:style w:type="paragraph" w:customStyle="1" w:styleId="xl25">
    <w:name w:val="xl25"/>
    <w:basedOn w:val="Normal"/>
    <w:rsid w:val="003D58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val="en-GB" w:eastAsia="en-US"/>
    </w:rPr>
  </w:style>
  <w:style w:type="paragraph" w:customStyle="1" w:styleId="xl26">
    <w:name w:val="xl26"/>
    <w:basedOn w:val="Normal"/>
    <w:rsid w:val="003D5826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rsid w:val="00F855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855DF"/>
    <w:rPr>
      <w:rFonts w:ascii="Tahoma" w:hAnsi="Tahoma" w:cs="Tahoma"/>
    </w:rPr>
  </w:style>
  <w:style w:type="character" w:styleId="FootnoteReference">
    <w:name w:val="footnote reference"/>
    <w:basedOn w:val="DefaultParagraphFont"/>
    <w:rsid w:val="00F855DF"/>
    <w:rPr>
      <w:vertAlign w:val="superscript"/>
    </w:rPr>
  </w:style>
  <w:style w:type="paragraph" w:styleId="NoSpacing">
    <w:name w:val="No Spacing"/>
    <w:qFormat/>
    <w:rsid w:val="00E7663B"/>
    <w:rPr>
      <w:rFonts w:ascii="Arial" w:hAnsi="Arial"/>
      <w:sz w:val="22"/>
      <w:szCs w:val="22"/>
      <w:lang w:val="sr-Latn-CS" w:eastAsia="sr-Latn-CS"/>
    </w:rPr>
  </w:style>
  <w:style w:type="paragraph" w:styleId="BalloonText">
    <w:name w:val="Balloon Text"/>
    <w:basedOn w:val="Normal"/>
    <w:link w:val="BalloonTextChar"/>
    <w:rsid w:val="0077475F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475F"/>
    <w:rPr>
      <w:rFonts w:ascii="Tahoma" w:hAnsi="Tahoma" w:cs="Tahoma"/>
      <w:sz w:val="16"/>
      <w:szCs w:val="16"/>
      <w:lang w:val="sr-Latn-CS" w:eastAsia="sr-Latn-CS"/>
    </w:rPr>
  </w:style>
  <w:style w:type="paragraph" w:customStyle="1" w:styleId="font5">
    <w:name w:val="font5"/>
    <w:basedOn w:val="Normal"/>
    <w:rsid w:val="00DB293F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font6">
    <w:name w:val="font6"/>
    <w:basedOn w:val="Normal"/>
    <w:rsid w:val="00DB293F"/>
    <w:pPr>
      <w:spacing w:before="100" w:beforeAutospacing="1" w:after="100" w:afterAutospacing="1"/>
    </w:pPr>
    <w:rPr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rsid w:val="00DB293F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72">
    <w:name w:val="xl72"/>
    <w:basedOn w:val="Normal"/>
    <w:rsid w:val="00DB293F"/>
    <w:pPr>
      <w:spacing w:before="100" w:beforeAutospacing="1" w:after="100" w:afterAutospacing="1"/>
    </w:pPr>
    <w:rPr>
      <w:sz w:val="16"/>
      <w:szCs w:val="16"/>
      <w:lang w:val="en-US" w:eastAsia="en-US"/>
    </w:rPr>
  </w:style>
  <w:style w:type="paragraph" w:customStyle="1" w:styleId="xl73">
    <w:name w:val="xl73"/>
    <w:basedOn w:val="Normal"/>
    <w:rsid w:val="00DB293F"/>
    <w:pPr>
      <w:spacing w:before="100" w:beforeAutospacing="1" w:after="100" w:afterAutospacing="1"/>
      <w:textAlignment w:val="center"/>
    </w:pPr>
    <w:rPr>
      <w:sz w:val="20"/>
      <w:szCs w:val="20"/>
      <w:lang w:val="en-US" w:eastAsia="en-US"/>
    </w:rPr>
  </w:style>
  <w:style w:type="paragraph" w:customStyle="1" w:styleId="xl74">
    <w:name w:val="xl74"/>
    <w:basedOn w:val="Normal"/>
    <w:rsid w:val="00DB293F"/>
    <w:pPr>
      <w:spacing w:before="100" w:beforeAutospacing="1" w:after="100" w:afterAutospacing="1"/>
      <w:textAlignment w:val="center"/>
    </w:pPr>
    <w:rPr>
      <w:sz w:val="20"/>
      <w:szCs w:val="20"/>
      <w:lang w:val="en-US" w:eastAsia="en-US"/>
    </w:rPr>
  </w:style>
  <w:style w:type="paragraph" w:customStyle="1" w:styleId="xl75">
    <w:name w:val="xl75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val="en-US" w:eastAsia="en-US"/>
    </w:rPr>
  </w:style>
  <w:style w:type="paragraph" w:customStyle="1" w:styleId="xl76">
    <w:name w:val="xl76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  <w:lang w:val="en-US" w:eastAsia="en-US"/>
    </w:rPr>
  </w:style>
  <w:style w:type="paragraph" w:customStyle="1" w:styleId="xl77">
    <w:name w:val="xl77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n-US" w:eastAsia="en-US"/>
    </w:rPr>
  </w:style>
  <w:style w:type="paragraph" w:customStyle="1" w:styleId="xl78">
    <w:name w:val="xl78"/>
    <w:basedOn w:val="Normal"/>
    <w:rsid w:val="00DB293F"/>
    <w:pPr>
      <w:spacing w:before="100" w:beforeAutospacing="1" w:after="100" w:afterAutospacing="1"/>
    </w:pPr>
    <w:rPr>
      <w:sz w:val="16"/>
      <w:szCs w:val="16"/>
      <w:lang w:val="en-US" w:eastAsia="en-US"/>
    </w:rPr>
  </w:style>
  <w:style w:type="paragraph" w:customStyle="1" w:styleId="xl79">
    <w:name w:val="xl79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0">
    <w:name w:val="xl80"/>
    <w:basedOn w:val="Normal"/>
    <w:rsid w:val="00DB293F"/>
    <w:pPr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1">
    <w:name w:val="xl81"/>
    <w:basedOn w:val="Normal"/>
    <w:rsid w:val="00DB293F"/>
    <w:pPr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2">
    <w:name w:val="xl82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3">
    <w:name w:val="xl83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84">
    <w:name w:val="xl84"/>
    <w:basedOn w:val="Normal"/>
    <w:rsid w:val="00DB293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5">
    <w:name w:val="xl85"/>
    <w:basedOn w:val="Normal"/>
    <w:rsid w:val="00DB293F"/>
    <w:pPr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6">
    <w:name w:val="xl86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7">
    <w:name w:val="xl87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8">
    <w:name w:val="xl88"/>
    <w:basedOn w:val="Normal"/>
    <w:rsid w:val="00DB29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89">
    <w:name w:val="xl89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90">
    <w:name w:val="xl90"/>
    <w:basedOn w:val="Normal"/>
    <w:rsid w:val="00DB29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91">
    <w:name w:val="xl91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val="en-US" w:eastAsia="en-US"/>
    </w:rPr>
  </w:style>
  <w:style w:type="paragraph" w:customStyle="1" w:styleId="xl92">
    <w:name w:val="xl92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n-US" w:eastAsia="en-US"/>
    </w:rPr>
  </w:style>
  <w:style w:type="paragraph" w:customStyle="1" w:styleId="xl93">
    <w:name w:val="xl93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94">
    <w:name w:val="xl94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95">
    <w:name w:val="xl95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n-US" w:eastAsia="en-US"/>
    </w:rPr>
  </w:style>
  <w:style w:type="paragraph" w:customStyle="1" w:styleId="xl96">
    <w:name w:val="xl96"/>
    <w:basedOn w:val="Normal"/>
    <w:rsid w:val="00DB293F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97">
    <w:name w:val="xl97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  <w:lang w:val="en-US" w:eastAsia="en-US"/>
    </w:rPr>
  </w:style>
  <w:style w:type="paragraph" w:customStyle="1" w:styleId="xl98">
    <w:name w:val="xl98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99">
    <w:name w:val="xl99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00">
    <w:name w:val="xl100"/>
    <w:basedOn w:val="Normal"/>
    <w:rsid w:val="00DB29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01">
    <w:name w:val="xl101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02">
    <w:name w:val="xl102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03">
    <w:name w:val="xl103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04">
    <w:name w:val="xl104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05">
    <w:name w:val="xl105"/>
    <w:basedOn w:val="Normal"/>
    <w:rsid w:val="00DB293F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06">
    <w:name w:val="xl106"/>
    <w:basedOn w:val="Normal"/>
    <w:rsid w:val="00DB29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07">
    <w:name w:val="xl107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08">
    <w:name w:val="xl108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09">
    <w:name w:val="xl109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0">
    <w:name w:val="xl110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1">
    <w:name w:val="xl111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2">
    <w:name w:val="xl112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3">
    <w:name w:val="xl113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4">
    <w:name w:val="xl114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5">
    <w:name w:val="xl115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val="en-US" w:eastAsia="en-US"/>
    </w:rPr>
  </w:style>
  <w:style w:type="paragraph" w:customStyle="1" w:styleId="xl116">
    <w:name w:val="xl116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7">
    <w:name w:val="xl117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8">
    <w:name w:val="xl118"/>
    <w:basedOn w:val="Normal"/>
    <w:rsid w:val="00DB29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19">
    <w:name w:val="xl119"/>
    <w:basedOn w:val="Normal"/>
    <w:rsid w:val="00DB29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n-US" w:eastAsia="en-US"/>
    </w:rPr>
  </w:style>
  <w:style w:type="paragraph" w:customStyle="1" w:styleId="xl120">
    <w:name w:val="xl120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n-US" w:eastAsia="en-US"/>
    </w:rPr>
  </w:style>
  <w:style w:type="paragraph" w:customStyle="1" w:styleId="xl121">
    <w:name w:val="xl121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  <w:lang w:val="en-US" w:eastAsia="en-US"/>
    </w:rPr>
  </w:style>
  <w:style w:type="paragraph" w:customStyle="1" w:styleId="xl122">
    <w:name w:val="xl122"/>
    <w:basedOn w:val="Normal"/>
    <w:rsid w:val="00DB293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val="en-US" w:eastAsia="en-US"/>
    </w:rPr>
  </w:style>
  <w:style w:type="paragraph" w:customStyle="1" w:styleId="xl123">
    <w:name w:val="xl123"/>
    <w:basedOn w:val="Normal"/>
    <w:rsid w:val="00DB293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24">
    <w:name w:val="xl124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n-US" w:eastAsia="en-US"/>
    </w:rPr>
  </w:style>
  <w:style w:type="paragraph" w:customStyle="1" w:styleId="xl125">
    <w:name w:val="xl125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en-US" w:eastAsia="en-US"/>
    </w:rPr>
  </w:style>
  <w:style w:type="paragraph" w:customStyle="1" w:styleId="xl126">
    <w:name w:val="xl126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  <w:lang w:val="en-US" w:eastAsia="en-US"/>
    </w:rPr>
  </w:style>
  <w:style w:type="paragraph" w:customStyle="1" w:styleId="xl127">
    <w:name w:val="xl127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28">
    <w:name w:val="xl128"/>
    <w:basedOn w:val="Normal"/>
    <w:rsid w:val="00DB29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29">
    <w:name w:val="xl129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n-US" w:eastAsia="en-US"/>
    </w:rPr>
  </w:style>
  <w:style w:type="paragraph" w:customStyle="1" w:styleId="xl130">
    <w:name w:val="xl130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31">
    <w:name w:val="xl131"/>
    <w:basedOn w:val="Normal"/>
    <w:rsid w:val="00DB293F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32">
    <w:name w:val="xl132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33">
    <w:name w:val="xl133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34">
    <w:name w:val="xl134"/>
    <w:basedOn w:val="Normal"/>
    <w:rsid w:val="00DB293F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35">
    <w:name w:val="xl135"/>
    <w:basedOn w:val="Normal"/>
    <w:rsid w:val="00DB29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36">
    <w:name w:val="xl136"/>
    <w:basedOn w:val="Normal"/>
    <w:rsid w:val="00DB29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37">
    <w:name w:val="xl137"/>
    <w:basedOn w:val="Normal"/>
    <w:rsid w:val="00DB293F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38">
    <w:name w:val="xl138"/>
    <w:basedOn w:val="Normal"/>
    <w:rsid w:val="00DB293F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6ECB9-2CA3-4D68-880B-7417E45F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3481</Words>
  <Characters>19847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Slaven Tica</dc:creator>
  <cp:keywords/>
  <cp:lastModifiedBy>GSP</cp:lastModifiedBy>
  <cp:revision>8</cp:revision>
  <cp:lastPrinted>2013-12-30T08:04:00Z</cp:lastPrinted>
  <dcterms:created xsi:type="dcterms:W3CDTF">2014-01-08T07:30:00Z</dcterms:created>
  <dcterms:modified xsi:type="dcterms:W3CDTF">2014-04-17T12:11:00Z</dcterms:modified>
</cp:coreProperties>
</file>